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ED" w:rsidRDefault="003302CE" w:rsidP="003302CE">
      <w:pPr>
        <w:shd w:val="clear" w:color="auto" w:fill="FFFFFF"/>
        <w:spacing w:before="75"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FD6601"/>
          <w:kern w:val="36"/>
          <w:sz w:val="36"/>
          <w:szCs w:val="36"/>
          <w:lang w:eastAsia="ru-RU"/>
        </w:rPr>
      </w:pPr>
      <w:r w:rsidRPr="003302CE">
        <w:rPr>
          <w:rFonts w:ascii="Arial" w:eastAsia="Times New Roman" w:hAnsi="Arial" w:cs="Arial"/>
          <w:b/>
          <w:bCs/>
          <w:color w:val="FD6601"/>
          <w:kern w:val="36"/>
          <w:sz w:val="36"/>
          <w:szCs w:val="36"/>
          <w:lang w:eastAsia="ru-RU"/>
        </w:rPr>
        <w:t>Новый Год в Будапеште. Прага – Вена – Будапешт – Дрезден*</w:t>
      </w:r>
    </w:p>
    <w:p w:rsidR="003302CE" w:rsidRDefault="003302CE" w:rsidP="003302CE">
      <w:pPr>
        <w:pStyle w:val="2"/>
        <w:shd w:val="clear" w:color="auto" w:fill="FFFFFF"/>
        <w:spacing w:before="150"/>
        <w:textAlignment w:val="baseline"/>
        <w:rPr>
          <w:rFonts w:ascii="Arial" w:hAnsi="Arial" w:cs="Arial"/>
          <w:color w:val="FD6601"/>
          <w:sz w:val="23"/>
          <w:szCs w:val="23"/>
        </w:rPr>
      </w:pPr>
      <w:r>
        <w:rPr>
          <w:rFonts w:ascii="Arial" w:hAnsi="Arial" w:cs="Arial"/>
          <w:color w:val="FD6601"/>
          <w:sz w:val="23"/>
          <w:szCs w:val="23"/>
        </w:rPr>
        <w:t>Будапешт – Сентендре* – Эгер* – Вена – Шёнбрунн* – Прага – замок Мельник* – Дрезден* – Саксонская Швейцария*</w:t>
      </w:r>
    </w:p>
    <w:p w:rsidR="003302CE" w:rsidRDefault="003302CE" w:rsidP="003302C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Продолжительность: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9 дней</w:t>
      </w:r>
    </w:p>
    <w:p w:rsidR="003302CE" w:rsidRDefault="003302CE" w:rsidP="003302C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Базовая стоимость : 385 у.е.</w:t>
      </w:r>
    </w:p>
    <w:p w:rsidR="003302CE" w:rsidRPr="003302CE" w:rsidRDefault="003302CE" w:rsidP="003302CE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C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Базовая стоимость тура при 2-х местном размещении включает:</w:t>
      </w:r>
    </w:p>
    <w:p w:rsidR="003302CE" w:rsidRPr="003302CE" w:rsidRDefault="003302CE" w:rsidP="003302C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Все переезды по маршруту  </w:t>
      </w:r>
      <w:hyperlink r:id="rId5" w:history="1">
        <w:r w:rsidRPr="003302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eastAsia="ru-RU"/>
          </w:rPr>
          <w:t>на комфортабельном автобусе туркласса</w:t>
        </w:r>
      </w:hyperlink>
      <w:r w:rsidRPr="003302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; за туристом закрепляется место в автобусе на весь маршрут</w:t>
      </w:r>
    </w:p>
    <w:p w:rsidR="003302CE" w:rsidRPr="003302CE" w:rsidRDefault="003302CE" w:rsidP="003302C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Топливный сбор</w:t>
      </w:r>
    </w:p>
    <w:p w:rsidR="003302CE" w:rsidRPr="003302CE" w:rsidRDefault="003302CE" w:rsidP="003302C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Проживание в проверенных отелях туркласса 3* по всему маршруту.</w:t>
      </w:r>
    </w:p>
    <w:p w:rsidR="003302CE" w:rsidRPr="003302CE" w:rsidRDefault="003302CE" w:rsidP="003302C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Питание: завтраки в отелях.</w:t>
      </w:r>
    </w:p>
    <w:p w:rsidR="003302CE" w:rsidRPr="003302CE" w:rsidRDefault="003302CE" w:rsidP="003302C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Экскурсионное обслуживание согласно программе. Обратите внимание, что </w:t>
      </w:r>
      <w:hyperlink r:id="rId6" w:history="1">
        <w:r w:rsidRPr="003302CE">
          <w:rPr>
            <w:rFonts w:ascii="Arial" w:eastAsia="Times New Roman" w:hAnsi="Arial" w:cs="Arial"/>
            <w:color w:val="000000"/>
            <w:sz w:val="18"/>
            <w:szCs w:val="18"/>
            <w:bdr w:val="none" w:sz="0" w:space="0" w:color="auto" w:frame="1"/>
            <w:lang w:eastAsia="ru-RU"/>
          </w:rPr>
          <w:t>обзорные экскурсии по программе входят в стоимость.</w:t>
        </w:r>
      </w:hyperlink>
    </w:p>
    <w:p w:rsidR="003302CE" w:rsidRPr="003302CE" w:rsidRDefault="003302CE" w:rsidP="003302C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Опытный сопровождающий по маршруту в экскурсионные дни.</w:t>
      </w:r>
    </w:p>
    <w:p w:rsidR="003302CE" w:rsidRPr="003302CE" w:rsidRDefault="003302CE" w:rsidP="003302C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Карты городов и справочные материалы по маршруту, видео и аудио сопровождение.</w:t>
      </w:r>
    </w:p>
    <w:p w:rsidR="003302CE" w:rsidRPr="003302CE" w:rsidRDefault="003302CE" w:rsidP="003302C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2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Проводы на ж/д вокзале.</w:t>
      </w:r>
    </w:p>
    <w:p w:rsidR="003302CE" w:rsidRDefault="003302CE" w:rsidP="003302CE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3302C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Базовая стоимость рассчитана на 1 человека при размещении в  2-х местном номере. По запросу возможен подбор пары.</w:t>
      </w:r>
    </w:p>
    <w:p w:rsidR="003302CE" w:rsidRDefault="003302CE" w:rsidP="003302CE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3302CE" w:rsidRDefault="003302CE" w:rsidP="003302CE">
      <w:pPr>
        <w:pStyle w:val="5"/>
        <w:shd w:val="clear" w:color="auto" w:fill="FFFFFF"/>
        <w:spacing w:before="300" w:after="75" w:line="49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Дополнительно оплачиваются</w:t>
      </w:r>
    </w:p>
    <w:tbl>
      <w:tblPr>
        <w:tblW w:w="18345" w:type="dxa"/>
        <w:tblCellSpacing w:w="15" w:type="dxa"/>
        <w:tblBorders>
          <w:bottom w:val="single" w:sz="6" w:space="0" w:color="EAEBEB"/>
        </w:tblBorders>
        <w:tblCellMar>
          <w:left w:w="0" w:type="dxa"/>
          <w:right w:w="0" w:type="dxa"/>
        </w:tblCellMar>
        <w:tblLook w:val="04A0"/>
      </w:tblPr>
      <w:tblGrid>
        <w:gridCol w:w="19328"/>
      </w:tblGrid>
      <w:tr w:rsidR="003302CE" w:rsidTr="003302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18771" w:type="dxa"/>
              <w:tblCellSpacing w:w="15" w:type="dxa"/>
              <w:tblBorders>
                <w:top w:val="single" w:sz="6" w:space="0" w:color="BAD5E6"/>
                <w:left w:val="single" w:sz="2" w:space="0" w:color="BAD5E6"/>
                <w:bottom w:val="single" w:sz="6" w:space="0" w:color="BAD5E6"/>
                <w:right w:val="single" w:sz="2" w:space="0" w:color="BAD5E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750"/>
              <w:gridCol w:w="518"/>
            </w:tblGrid>
            <w:tr w:rsidR="003302CE" w:rsidTr="003302CE">
              <w:trPr>
                <w:tblCellSpacing w:w="15" w:type="dxa"/>
              </w:trPr>
              <w:tc>
                <w:tcPr>
                  <w:tcW w:w="18711" w:type="dxa"/>
                  <w:gridSpan w:val="2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3302CE" w:rsidRDefault="003302CE">
                  <w:pPr>
                    <w:pStyle w:val="a4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Ж/д билет (включая услуги по бронированию, приобретению и доставке билетов).</w:t>
                  </w:r>
                </w:p>
                <w:p w:rsidR="003302CE" w:rsidRDefault="00323B0D">
                  <w:pPr>
                    <w:pStyle w:val="a4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ooltip="Стоимость ж/д билетов" w:history="1">
                    <w:r w:rsidR="003302CE"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Стоимость ж/д переезда</w:t>
                    </w:r>
                  </w:hyperlink>
                  <w:r w:rsidR="003302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может меняться согласно с тарифами ОАО «РЖД».</w:t>
                  </w:r>
                </w:p>
              </w:tc>
            </w:tr>
            <w:tr w:rsidR="003302CE" w:rsidTr="003302CE">
              <w:trPr>
                <w:tblCellSpacing w:w="15" w:type="dxa"/>
              </w:trPr>
              <w:tc>
                <w:tcPr>
                  <w:tcW w:w="11833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3302CE" w:rsidRDefault="00323B0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hyperlink r:id="rId8" w:history="1">
                    <w:r w:rsidR="003302CE">
                      <w:rPr>
                        <w:rStyle w:val="a5"/>
                        <w:rFonts w:ascii="Arial" w:hAnsi="Arial" w:cs="Arial"/>
                        <w:color w:val="2874C5"/>
                        <w:sz w:val="17"/>
                        <w:szCs w:val="17"/>
                        <w:bdr w:val="none" w:sz="0" w:space="0" w:color="auto" w:frame="1"/>
                      </w:rPr>
                      <w:t>Виза</w:t>
                    </w:r>
                  </w:hyperlink>
                  <w:r w:rsidR="003302C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-  65 у.е.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302CE" w:rsidRDefault="003302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02CE" w:rsidTr="003302CE">
              <w:trPr>
                <w:tblCellSpacing w:w="15" w:type="dxa"/>
              </w:trPr>
              <w:tc>
                <w:tcPr>
                  <w:tcW w:w="11833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3302CE" w:rsidRDefault="00323B0D" w:rsidP="003302CE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hyperlink r:id="rId9" w:history="1">
                    <w:r w:rsidR="003302CE">
                      <w:rPr>
                        <w:rStyle w:val="a5"/>
                        <w:rFonts w:ascii="Arial" w:hAnsi="Arial" w:cs="Arial"/>
                        <w:color w:val="2874C5"/>
                        <w:sz w:val="17"/>
                        <w:szCs w:val="17"/>
                        <w:bdr w:val="none" w:sz="0" w:space="0" w:color="auto" w:frame="1"/>
                      </w:rPr>
                      <w:t>Медицинская страховка</w:t>
                    </w:r>
                  </w:hyperlink>
                  <w:r w:rsidR="003302C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– 9 у.е.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302CE" w:rsidRDefault="003302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02CE" w:rsidTr="003302CE">
              <w:trPr>
                <w:tblCellSpacing w:w="15" w:type="dxa"/>
              </w:trPr>
              <w:tc>
                <w:tcPr>
                  <w:tcW w:w="11833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3302CE" w:rsidRDefault="003302CE">
                  <w:pPr>
                    <w:pStyle w:val="a4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Услуга </w:t>
                  </w:r>
                  <w:hyperlink r:id="rId10" w:tooltip="Услуга «гарантийный платеж от невыезда»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«гарантийный платеж от невыезда»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- 15 у.е.</w:t>
                  </w:r>
                </w:p>
              </w:tc>
              <w:tc>
                <w:tcPr>
                  <w:tcW w:w="6848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3302CE" w:rsidRDefault="003302CE">
                  <w:pPr>
                    <w:jc w:val="right"/>
                    <w:rPr>
                      <w:rFonts w:ascii="Arial" w:hAnsi="Arial" w:cs="Arial"/>
                      <w:b/>
                      <w:bCs/>
                      <w:color w:val="51505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15050"/>
                      <w:sz w:val="17"/>
                      <w:szCs w:val="17"/>
                      <w:bdr w:val="none" w:sz="0" w:space="0" w:color="auto" w:frame="1"/>
                    </w:rPr>
                    <w:t>1087 руб.</w:t>
                  </w:r>
                </w:p>
              </w:tc>
            </w:tr>
            <w:tr w:rsidR="003302CE" w:rsidTr="003302CE">
              <w:trPr>
                <w:tblCellSpacing w:w="15" w:type="dxa"/>
              </w:trPr>
              <w:tc>
                <w:tcPr>
                  <w:tcW w:w="11833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bottom"/>
                  <w:hideMark/>
                </w:tcPr>
                <w:p w:rsidR="003302CE" w:rsidRDefault="00323B0D">
                  <w:pPr>
                    <w:pStyle w:val="a4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ooltip="Single - доплата за одноместное размещение в отеле по запросу " w:history="1">
                    <w:r w:rsidR="003302CE"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bdr w:val="none" w:sz="0" w:space="0" w:color="auto" w:frame="1"/>
                      </w:rPr>
                      <w:t>Single</w:t>
                    </w:r>
                  </w:hyperlink>
                  <w:r w:rsidR="003302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- доплата за одноместное размещение в отеле по запросу – 70 у.е.</w:t>
                  </w:r>
                </w:p>
                <w:p w:rsidR="003302CE" w:rsidRDefault="003302CE" w:rsidP="003302CE">
                  <w:pPr>
                    <w:pStyle w:val="5"/>
                    <w:shd w:val="clear" w:color="auto" w:fill="FFFFFF"/>
                    <w:spacing w:before="300" w:after="75" w:line="495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Скидка</w:t>
                  </w:r>
                </w:p>
                <w:tbl>
                  <w:tblPr>
                    <w:tblW w:w="18345" w:type="dxa"/>
                    <w:tblCellSpacing w:w="15" w:type="dxa"/>
                    <w:tblBorders>
                      <w:bottom w:val="single" w:sz="6" w:space="0" w:color="EAEBEB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5"/>
                  </w:tblGrid>
                  <w:tr w:rsidR="003302CE" w:rsidTr="003302C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tbl>
                        <w:tblPr>
                          <w:tblW w:w="18345" w:type="dxa"/>
                          <w:tblCellSpacing w:w="15" w:type="dxa"/>
                          <w:tblBorders>
                            <w:top w:val="single" w:sz="6" w:space="0" w:color="BAD5E6"/>
                            <w:left w:val="single" w:sz="2" w:space="0" w:color="BAD5E6"/>
                            <w:bottom w:val="single" w:sz="6" w:space="0" w:color="BAD5E6"/>
                            <w:right w:val="single" w:sz="2" w:space="0" w:color="BAD5E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345"/>
                        </w:tblGrid>
                        <w:tr w:rsidR="003302CE" w:rsidTr="003302CE">
                          <w:trPr>
                            <w:tblCellSpacing w:w="15" w:type="dxa"/>
                          </w:trPr>
                          <w:tc>
                            <w:tcPr>
                              <w:tcW w:w="11160" w:type="dxa"/>
                              <w:tcBorders>
                                <w:top w:val="nil"/>
                                <w:left w:val="nil"/>
                                <w:bottom w:val="single" w:sz="6" w:space="0" w:color="DBDCDD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vAlign w:val="bottom"/>
                              <w:hideMark/>
                            </w:tcPr>
                            <w:p w:rsidR="003302CE" w:rsidRDefault="003302CE" w:rsidP="003302CE">
                              <w:pPr>
                                <w:pStyle w:val="a4"/>
                                <w:spacing w:before="0" w:beforeAutospacing="0" w:after="0" w:afterAutospacing="0" w:line="252" w:lineRule="atLeast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на человека при 3-х местном размещении (только для семей с детьми до 18 лет)в двухместном номере с доп. кроватью</w:t>
                              </w:r>
                            </w:p>
                          </w:tc>
                        </w:tr>
                      </w:tbl>
                      <w:p w:rsidR="003302CE" w:rsidRDefault="003302CE">
                        <w:pPr>
                          <w:textAlignment w:val="baseline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302CE" w:rsidRDefault="003302CE">
                  <w:pPr>
                    <w:pStyle w:val="a4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- 5 у.е.</w:t>
                  </w:r>
                </w:p>
                <w:p w:rsidR="003302CE" w:rsidRDefault="003302CE">
                  <w:pPr>
                    <w:pStyle w:val="a4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302CE" w:rsidRDefault="003302CE">
                  <w:pPr>
                    <w:pStyle w:val="a4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Даты: 29 декабря 2019г.</w:t>
                  </w:r>
                </w:p>
                <w:p w:rsidR="003302CE" w:rsidRDefault="003302CE" w:rsidP="003302CE">
                  <w:pPr>
                    <w:pStyle w:val="2"/>
                    <w:shd w:val="clear" w:color="auto" w:fill="FFFFFF"/>
                    <w:spacing w:before="0" w:line="495" w:lineRule="atLeast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Программа тура</w:t>
                  </w:r>
                </w:p>
                <w:p w:rsidR="003302CE" w:rsidRDefault="003302CE" w:rsidP="003302CE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1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Москва – Брест 29.12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Отправление с Белорусского вокзала (</w:t>
                  </w:r>
                  <w:hyperlink r:id="rId12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номер поезда и время см. здесь</w:t>
                    </w:r>
                  </w:hyperlink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) или другим поездом, встреча для получения документов за 40 минут до отправления у вагона (гида, № поезда и вагона смотрите в разделе </w:t>
                  </w:r>
                  <w:hyperlink r:id="rId13" w:tgtFrame="_blank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«Отправление»</w:t>
                    </w:r>
                  </w:hyperlink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 за неделю до выезда).</w:t>
                  </w:r>
                </w:p>
                <w:p w:rsidR="003302CE" w:rsidRDefault="003302CE" w:rsidP="003302CE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2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Брест – Польша 30.12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Рано утром прибытие в Брест (</w:t>
                  </w:r>
                  <w:hyperlink r:id="rId14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номер поезда и время см. здесь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). 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Style w:val="a3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Style w:val="a3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Встреча с туристами, прибывающими в Брест самостоятельно. Туристам необходимо быть на месте встрече</w:t>
                  </w:r>
                </w:p>
                <w:p w:rsidR="003302CE" w:rsidRDefault="00FF325B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3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 не позднее</w:t>
                  </w:r>
                  <w:r w:rsidR="003302CE">
                    <w:rPr>
                      <w:rStyle w:val="a3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  прибытия основной группы. </w:t>
                  </w:r>
                  <w:r w:rsidR="003302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Размещение в автобусе согласно забронированным местам.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Переезд по Польше (~290 км), остановка на обед*.Во второй половине дня продолжение переезда по территории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 xml:space="preserve"> Польши и Словакии (~490 км) в Венгрию.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Поздно вечером размещение в отеле в Будапеште.</w:t>
                  </w:r>
                </w:p>
                <w:p w:rsidR="003302CE" w:rsidRDefault="003302CE" w:rsidP="003302CE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3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Будапешт – Сентендре* 31.12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Завтрак в отеле.</w:t>
                  </w:r>
                </w:p>
                <w:p w:rsidR="00FF325B" w:rsidRDefault="00323B0D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ooltip="Обзорная автобусно-пешеходная экскурсия с гидом по Будапешту (туры индивидуальные)" w:history="1">
                    <w:r w:rsidR="003302CE"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Обзорная экскурсия</w:t>
                    </w:r>
                  </w:hyperlink>
                  <w:r w:rsidR="003302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по </w:t>
                  </w:r>
                  <w:hyperlink r:id="rId16" w:tooltip="Будапешт" w:history="1">
                    <w:r w:rsidR="003302CE"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Будапешту</w:t>
                    </w:r>
                  </w:hyperlink>
                  <w:r w:rsidR="003302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: Будайская крепость – храм Матьяша, Рыбацкий Бастион, Королевский дворец, 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Парламент, Цепной мост, площадь Героев, проспект Андраши и другое.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Свободное время (рекомендуем посетить термальные купальни Сечени*, ок. €14) или для желающих </w:t>
                  </w:r>
                  <w:hyperlink r:id="rId17" w:tooltip="Сентендре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поездка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(€20, трансфер) в Сентендре, прогулка с сопровождающим: греческие и сербские церкви, </w:t>
                  </w:r>
                  <w:hyperlink r:id="rId18" w:tooltip="Музей марципана 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Музей марципана 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 (€3).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Возвращение в </w:t>
                  </w:r>
                  <w:hyperlink r:id="rId19" w:tooltip="Будапешт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Будапешт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 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Подготовка к встрече Нового года.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Style w:val="a3"/>
                      <w:rFonts w:ascii="Arial" w:hAnsi="Arial" w:cs="Arial"/>
                      <w:color w:val="0000CD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Style w:val="a3"/>
                      <w:rFonts w:ascii="Arial" w:hAnsi="Arial" w:cs="Arial"/>
                      <w:color w:val="0000CD"/>
                      <w:sz w:val="18"/>
                      <w:szCs w:val="18"/>
                      <w:bdr w:val="none" w:sz="0" w:space="0" w:color="auto" w:frame="1"/>
                    </w:rPr>
                    <w:t>Встреча Нового 2020 года в Будапеште - одном из красивейших городов Европы.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Style w:val="a3"/>
                      <w:rFonts w:ascii="Arial" w:hAnsi="Arial" w:cs="Arial"/>
                      <w:color w:val="0000CD"/>
                      <w:sz w:val="18"/>
                      <w:szCs w:val="18"/>
                      <w:bdr w:val="none" w:sz="0" w:space="0" w:color="auto" w:frame="1"/>
                    </w:rPr>
                    <w:t>Для желающих* великолепный Новогодний ужин «шведский стол» в ресторане Будапешта, неограниченное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3"/>
                      <w:rFonts w:ascii="Arial" w:hAnsi="Arial" w:cs="Arial"/>
                      <w:color w:val="0000CD"/>
                      <w:sz w:val="18"/>
                      <w:szCs w:val="18"/>
                      <w:bdr w:val="none" w:sz="0" w:space="0" w:color="auto" w:frame="1"/>
                    </w:rPr>
                    <w:t xml:space="preserve"> количество вина, пива и безалкогольных напитков.</w:t>
                  </w:r>
                </w:p>
                <w:p w:rsidR="003302CE" w:rsidRDefault="003302CE" w:rsidP="003302CE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4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Будапешт – Эгер* 01.01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Завтрак в отеле. </w:t>
                  </w:r>
                  <w:r>
                    <w:rPr>
                      <w:rFonts w:ascii="Arial" w:hAnsi="Arial" w:cs="Arial"/>
                      <w:color w:val="4F4F4F"/>
                      <w:sz w:val="18"/>
                      <w:szCs w:val="18"/>
                      <w:bdr w:val="none" w:sz="0" w:space="0" w:color="auto" w:frame="1"/>
                    </w:rPr>
                    <w:t>Вещи оставляем в номере (ночуем в этом же отеле)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Свободное время в Будапеште для прогулок и отдыха.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Для желающих </w:t>
                  </w:r>
                  <w:hyperlink r:id="rId20" w:tooltip="Поездка в Эгер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поездка в Эгер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€30 (трансфер+гид). Обзорная экскурсия по городу: церковь Св. Антония, Крепость и др. Эгер - город венгерского барокко, родина всемирно известного красного сухого вина «Бычья кровь». Посещение винных погребов в Долине красавиц с обедом и дегустацией* знаменитых эгерских вин (от €20).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Возможно посещение* купален.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Возвращение в Будапешт.</w:t>
                  </w:r>
                </w:p>
                <w:p w:rsidR="003302CE" w:rsidRDefault="00323B0D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ooltip="Прогулка на кораблике по Дунаю" w:history="1">
                    <w:r w:rsidR="003302CE"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Прогулка на кораблике по Дунаю</w:t>
                    </w:r>
                  </w:hyperlink>
                  <w:r w:rsidR="003302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в Будапеште (€20/€16).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Ночь в отеле.</w:t>
                  </w:r>
                </w:p>
                <w:p w:rsidR="003302CE" w:rsidRDefault="003302CE" w:rsidP="003302CE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5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Вена – Шенбрунн* 02.01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Завтрак в отеле.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Переезд в </w:t>
                  </w:r>
                  <w:hyperlink r:id="rId22" w:tooltip="Вена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Вену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(~250 км).</w:t>
                  </w:r>
                </w:p>
                <w:p w:rsidR="003302CE" w:rsidRDefault="00323B0D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ooltip="Обзорная экскурсия по Вене" w:history="1">
                    <w:r w:rsidR="003302CE"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Обзорная автобусно-пешеходная экскурсия</w:t>
                    </w:r>
                  </w:hyperlink>
                  <w:r w:rsidR="003302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по историческому центру города: Рингштрассе, Опера, Ратуша, Парламент, Кернтнерштрассе, собор Св. Стефана, площадь Грабен, Хофбург, дом Хундертвассера и другое.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Свободное время в Вене или для желающих </w:t>
                  </w:r>
                  <w:hyperlink r:id="rId24" w:tooltip="Экскурсия в Шёнбрунн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поездка* в дворцово-парковый комплекс Шенбрунн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(€30/€20,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трансфер+гид+билет), летнюю резиденцию Габсбургов, один из лучших образцов барокко в Европе. В залах 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дворца можно ощутить подлинную атмосферу повседневной жизни императорской семьи.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Возвращение в Вену. 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Переезд (~130 км) в Чехию.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Ночь в отеле.</w:t>
                  </w:r>
                </w:p>
                <w:p w:rsidR="003302CE" w:rsidRDefault="003302CE" w:rsidP="003302CE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6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Прага – замок Мельник* 03.01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Завтрак в отеле.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Переезд (~220 км) в </w:t>
                  </w:r>
                  <w:hyperlink r:id="rId25" w:tooltip="Прага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Прагу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hyperlink r:id="rId26" w:tooltip="Обзорная пешеходная экскурсия по Праге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 Обзорная пешеходная экскурсия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по историческому центру Праги: Пражский град,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Градчанская площадь, Собор Св.Вита, Королевский дворец, Мала Страна, Карлов мост, Староместская площадь, 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башня Ратуши, Вацлавская площадь и др.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Свободное время в Праге или для желающих  экскурсия* в замок Мельник, €25 (трансфер + гид + билет). Переезд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в город Мельник, в котором жили 23 чешских королевы и принцессы; посещение замка, построенного в стиле 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Возрождения: осмотр интерьеров с собранием картин и мебели аристократического рода Лобковиц, которому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этот замок принадлежит до сих пор, в Большом зале замка представлена уникальная коллекция детальных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изображений повседневного городского пейзажа и карт европейских государств и городов XVII столетия. Со 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смотровой площадки замка открывается великолепный вид на слияние Эльбы и Влтавы, гору Ржип и виноградники 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Св. Людмилы. В Замковых погребах можно попробовать* знаменитое вино из Мельника «Людмила» (18+).</w:t>
                  </w:r>
                </w:p>
                <w:p w:rsidR="00FF325B" w:rsidRDefault="00323B0D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ooltip="Прогулка на кораблике по Влтаве" w:history="1">
                    <w:r w:rsidR="003302CE"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Прогулка* на кораблике по Влтаве</w:t>
                    </w:r>
                  </w:hyperlink>
                  <w:r w:rsidR="003302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 (€25/€23 дети до 12 лет с питанием «шведский стол» + 1 напиток + 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приветственный аперитив - 18+).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Ночь в отеле.</w:t>
                  </w:r>
                </w:p>
                <w:p w:rsidR="003302CE" w:rsidRDefault="003302CE" w:rsidP="003302CE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lastRenderedPageBreak/>
                    <w:t>7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Прага – Дрезден* – Саксонская Швейцария* 04.01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Завтрак в отеле.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Свободное время в Праге или для желающих </w:t>
                  </w:r>
                  <w:hyperlink r:id="rId28" w:tooltip="Поездка «Дрезден - Флоренция на Эльбе»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поездка* в Дрезден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  €30/ €25 (трансфер +гид): переезд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(~150 км) в Дрезден, «Флоренцию на Эльбе», город со множеством культурных и исторических 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достопримечательностей. Обзорная экскурсия по старому городу: Цвингер, церковь Фрауенкирхе, Брюлевская 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терраса и другое.</w:t>
                  </w:r>
                </w:p>
                <w:p w:rsidR="00FF325B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Для желающих </w:t>
                  </w:r>
                  <w:hyperlink r:id="rId29" w:tooltip="Поездка &amp;quot;Саксонская Швейцария&amp;quot;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экскурсия* «Саксонская Щвейцария»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(из Дрездена), €25/€20 (трансфер+гид), переезд в уникальную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ландшафтную область завораживающей красоты, скалы и мост Бастай.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Возвращение в Прагу, переезд по Чехии и Польше (~150 км), ночь в отеле.</w:t>
                  </w:r>
                </w:p>
                <w:p w:rsidR="003302CE" w:rsidRDefault="003302CE" w:rsidP="003302CE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8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Польша – Брест 05.01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Ранний выезд из отеля - завтрак забираем с собой "в дорогу".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Переезд по Польше (~370 км) с остановкой на обед*.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15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 второй половине дня переезд (~290 км). Прибытие в Брест.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3"/>
                      <w:rFonts w:ascii="Arial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Завершение тура для туристов, самостоятельно отправляющихся из Бреста.</w:t>
                  </w:r>
                </w:p>
                <w:p w:rsidR="003302CE" w:rsidRDefault="003302CE" w:rsidP="003302CE">
                  <w:pPr>
                    <w:pStyle w:val="5"/>
                    <w:shd w:val="clear" w:color="auto" w:fill="FFFFFF"/>
                    <w:spacing w:before="0"/>
                    <w:textAlignment w:val="baseline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9 день </w:t>
                  </w:r>
                  <w:r>
                    <w:rPr>
                      <w:rStyle w:val="segment"/>
                      <w:rFonts w:ascii="Arial" w:hAnsi="Arial" w:cs="Arial"/>
                      <w:i/>
                      <w:iCs/>
                      <w:color w:val="FD6601"/>
                      <w:sz w:val="18"/>
                      <w:szCs w:val="18"/>
                      <w:bdr w:val="none" w:sz="0" w:space="0" w:color="auto" w:frame="1"/>
                    </w:rPr>
                    <w:t>Брест – Москва 06.01</w:t>
                  </w:r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Посадка на ночной</w:t>
                  </w:r>
                  <w:hyperlink r:id="rId30" w:history="1">
                    <w:r>
                      <w:rPr>
                        <w:rStyle w:val="a5"/>
                        <w:rFonts w:ascii="Arial" w:hAnsi="Arial" w:cs="Arial"/>
                        <w:color w:val="000000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> поезд №132 в указанные периоды.</w:t>
                    </w:r>
                  </w:hyperlink>
                </w:p>
                <w:p w:rsidR="003302CE" w:rsidRDefault="003302CE" w:rsidP="003302CE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302CE" w:rsidRDefault="003302CE" w:rsidP="00FF325B">
                  <w:pPr>
                    <w:pStyle w:val="a4"/>
                    <w:shd w:val="clear" w:color="auto" w:fill="FFFFFF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848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vAlign w:val="bottom"/>
                  <w:hideMark/>
                </w:tcPr>
                <w:p w:rsidR="003302CE" w:rsidRDefault="003302CE">
                  <w:pPr>
                    <w:jc w:val="right"/>
                    <w:rPr>
                      <w:rFonts w:ascii="Arial" w:hAnsi="Arial" w:cs="Arial"/>
                      <w:b/>
                      <w:bCs/>
                      <w:color w:val="51505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15050"/>
                      <w:sz w:val="17"/>
                      <w:szCs w:val="17"/>
                      <w:bdr w:val="none" w:sz="0" w:space="0" w:color="auto" w:frame="1"/>
                    </w:rPr>
                    <w:lastRenderedPageBreak/>
                    <w:t>12325 руб.</w:t>
                  </w:r>
                </w:p>
              </w:tc>
            </w:tr>
            <w:tr w:rsidR="003302CE" w:rsidTr="003302CE">
              <w:trPr>
                <w:tblCellSpacing w:w="15" w:type="dxa"/>
              </w:trPr>
              <w:tc>
                <w:tcPr>
                  <w:tcW w:w="11833" w:type="dxa"/>
                  <w:tcBorders>
                    <w:top w:val="nil"/>
                    <w:left w:val="nil"/>
                    <w:bottom w:val="single" w:sz="6" w:space="0" w:color="DBDCDD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bottom"/>
                </w:tcPr>
                <w:p w:rsidR="003302CE" w:rsidRDefault="003302CE">
                  <w:pPr>
                    <w:pStyle w:val="a4"/>
                    <w:spacing w:before="0" w:beforeAutospacing="0" w:after="0" w:afterAutospacing="0" w:line="252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3302CE" w:rsidRDefault="003302C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02CE" w:rsidRDefault="003302CE">
            <w:p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302CE" w:rsidRDefault="003302CE" w:rsidP="003302CE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sectPr w:rsidR="003302CE" w:rsidSect="0032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C58"/>
    <w:multiLevelType w:val="multilevel"/>
    <w:tmpl w:val="811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570C5"/>
    <w:multiLevelType w:val="multilevel"/>
    <w:tmpl w:val="E772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75DAE"/>
    <w:rsid w:val="001C2DED"/>
    <w:rsid w:val="00275DAE"/>
    <w:rsid w:val="00323B0D"/>
    <w:rsid w:val="003302CE"/>
    <w:rsid w:val="009C5BC9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0D"/>
  </w:style>
  <w:style w:type="paragraph" w:styleId="1">
    <w:name w:val="heading 1"/>
    <w:basedOn w:val="a"/>
    <w:link w:val="10"/>
    <w:uiPriority w:val="9"/>
    <w:qFormat/>
    <w:rsid w:val="00330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0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302CE"/>
    <w:rPr>
      <w:b/>
      <w:bCs/>
    </w:rPr>
  </w:style>
  <w:style w:type="paragraph" w:styleId="a4">
    <w:name w:val="Normal (Web)"/>
    <w:basedOn w:val="a"/>
    <w:uiPriority w:val="99"/>
    <w:unhideWhenUsed/>
    <w:rsid w:val="0033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02C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302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egment">
    <w:name w:val="segment"/>
    <w:basedOn w:val="a0"/>
    <w:rsid w:val="0033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0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302CE"/>
    <w:rPr>
      <w:b/>
      <w:bCs/>
    </w:rPr>
  </w:style>
  <w:style w:type="paragraph" w:styleId="a4">
    <w:name w:val="Normal (Web)"/>
    <w:basedOn w:val="a"/>
    <w:uiPriority w:val="99"/>
    <w:unhideWhenUsed/>
    <w:rsid w:val="0033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02C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302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egment">
    <w:name w:val="segment"/>
    <w:basedOn w:val="a0"/>
    <w:rsid w:val="00330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AD5E6"/>
            <w:right w:val="none" w:sz="0" w:space="0" w:color="auto"/>
          </w:divBdr>
          <w:divsChild>
            <w:div w:id="985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14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EAEBEB"/>
                    <w:right w:val="none" w:sz="0" w:space="0" w:color="auto"/>
                  </w:divBdr>
                </w:div>
                <w:div w:id="77536777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EAEBEB"/>
                    <w:right w:val="none" w:sz="0" w:space="0" w:color="auto"/>
                  </w:divBdr>
                </w:div>
                <w:div w:id="150844844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EAEBEB"/>
                    <w:right w:val="none" w:sz="0" w:space="0" w:color="auto"/>
                  </w:divBdr>
                </w:div>
                <w:div w:id="146253268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EAEBEB"/>
                    <w:right w:val="none" w:sz="0" w:space="0" w:color="auto"/>
                  </w:divBdr>
                </w:div>
                <w:div w:id="163879865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EAEBEB"/>
                    <w:right w:val="none" w:sz="0" w:space="0" w:color="auto"/>
                  </w:divBdr>
                </w:div>
                <w:div w:id="77001325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EAEBEB"/>
                    <w:right w:val="none" w:sz="0" w:space="0" w:color="auto"/>
                  </w:divBdr>
                </w:div>
                <w:div w:id="4976936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EAEBEB"/>
                    <w:right w:val="none" w:sz="0" w:space="0" w:color="auto"/>
                  </w:divBdr>
                </w:div>
                <w:div w:id="170439815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EAEBEB"/>
                    <w:right w:val="none" w:sz="0" w:space="0" w:color="auto"/>
                  </w:divBdr>
                </w:div>
                <w:div w:id="146014361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single" w:sz="6" w:space="4" w:color="EAEBEB"/>
                    <w:right w:val="none" w:sz="0" w:space="0" w:color="auto"/>
                  </w:divBdr>
                </w:div>
              </w:divsChild>
            </w:div>
            <w:div w:id="18394246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BEB"/>
            <w:right w:val="none" w:sz="0" w:space="0" w:color="auto"/>
          </w:divBdr>
        </w:div>
        <w:div w:id="172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BEB"/>
            <w:right w:val="none" w:sz="0" w:space="0" w:color="auto"/>
          </w:divBdr>
        </w:div>
        <w:div w:id="964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trans.ru/tours/katalog-po-stranam/1272/print.html?cityId=14" TargetMode="External"/><Relationship Id="rId13" Type="http://schemas.openxmlformats.org/officeDocument/2006/relationships/hyperlink" Target="https://www.tourtrans.ru/departure/out.html" TargetMode="External"/><Relationship Id="rId18" Type="http://schemas.openxmlformats.org/officeDocument/2006/relationships/hyperlink" Target="https://www.tourtrans.ru/dopexcursions/excursionwindow/1876.html?tour_id=1272" TargetMode="External"/><Relationship Id="rId26" Type="http://schemas.openxmlformats.org/officeDocument/2006/relationships/hyperlink" Target="https://www.tourtrans.ru/dopexcursions/excursionwindow/528.html?tour_id=1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urtrans.ru/dopexcursions/excursionwindow/180.html?tour_id=1272" TargetMode="External"/><Relationship Id="rId7" Type="http://schemas.openxmlformats.org/officeDocument/2006/relationships/hyperlink" Target="https://www.tourtrans.ru/ajax/railwayPrice/1272.html" TargetMode="External"/><Relationship Id="rId12" Type="http://schemas.openxmlformats.org/officeDocument/2006/relationships/hyperlink" Target="https://www.tourtrans.ru/pages/site/Moscow_Brest.html" TargetMode="External"/><Relationship Id="rId17" Type="http://schemas.openxmlformats.org/officeDocument/2006/relationships/hyperlink" Target="https://www.tourtrans.ru/dopexcursions/excursionwindow/1867.html?tour_id=1272" TargetMode="External"/><Relationship Id="rId25" Type="http://schemas.openxmlformats.org/officeDocument/2006/relationships/hyperlink" Target="https://www.tourtrans.ru/countries/citywindow/45.html?tour_id=1272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tourtrans.ru/countries/citywindow/38.html?tour_id=1272" TargetMode="External"/><Relationship Id="rId20" Type="http://schemas.openxmlformats.org/officeDocument/2006/relationships/hyperlink" Target="https://www.tourtrans.ru/dopexcursions/excursionwindow/1212.html?tour_id=1272" TargetMode="External"/><Relationship Id="rId29" Type="http://schemas.openxmlformats.org/officeDocument/2006/relationships/hyperlink" Target="https://www.tourtrans.ru/dopexcursions/excursionwindow/622.html?tour_id=12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urtrans.ru/tours/austria/1272/excursions.html" TargetMode="External"/><Relationship Id="rId11" Type="http://schemas.openxmlformats.org/officeDocument/2006/relationships/hyperlink" Target="https://www.tourtrans.ru/ajax/dopldesc/22.html" TargetMode="External"/><Relationship Id="rId24" Type="http://schemas.openxmlformats.org/officeDocument/2006/relationships/hyperlink" Target="https://www.tourtrans.ru/dopexcursions/excursionwindow/132.html?tour_id=127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tourtrans.ru/pages/site/bus-new.html" TargetMode="External"/><Relationship Id="rId15" Type="http://schemas.openxmlformats.org/officeDocument/2006/relationships/hyperlink" Target="https://www.tourtrans.ru/dopexcursions/excursionwindow/349.html?tour_id=1272" TargetMode="External"/><Relationship Id="rId23" Type="http://schemas.openxmlformats.org/officeDocument/2006/relationships/hyperlink" Target="https://www.tourtrans.ru/dopexcursions/excursionwindow/529.html?tour_id=1272" TargetMode="External"/><Relationship Id="rId28" Type="http://schemas.openxmlformats.org/officeDocument/2006/relationships/hyperlink" Target="https://www.tourtrans.ru/dopexcursions/excursionwindow/188.html?tour_id=1272" TargetMode="External"/><Relationship Id="rId10" Type="http://schemas.openxmlformats.org/officeDocument/2006/relationships/hyperlink" Target="https://www.tourtrans.ru/ajax/dopldesc/55.html" TargetMode="External"/><Relationship Id="rId19" Type="http://schemas.openxmlformats.org/officeDocument/2006/relationships/hyperlink" Target="https://www.tourtrans.ru/countries/citywindow/38.html?tour_id=127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urtrans.ru/tours/katalog-po-stranam/1272/print.html?cityId=14" TargetMode="External"/><Relationship Id="rId14" Type="http://schemas.openxmlformats.org/officeDocument/2006/relationships/hyperlink" Target="https://www.tourtrans.ru/pages/site/Moscow_Brest.html" TargetMode="External"/><Relationship Id="rId22" Type="http://schemas.openxmlformats.org/officeDocument/2006/relationships/hyperlink" Target="https://www.tourtrans.ru/countries/citywindow/49.html?tour_id=1272" TargetMode="External"/><Relationship Id="rId27" Type="http://schemas.openxmlformats.org/officeDocument/2006/relationships/hyperlink" Target="https://www.tourtrans.ru/dopexcursions/excursionwindow/41.html?tour_id=1272" TargetMode="External"/><Relationship Id="rId30" Type="http://schemas.openxmlformats.org/officeDocument/2006/relationships/hyperlink" Target="https://www.tourtrans.ru/pages/site/Br_Mos_1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</dc:creator>
  <cp:lastModifiedBy>Егорова</cp:lastModifiedBy>
  <cp:revision>2</cp:revision>
  <dcterms:created xsi:type="dcterms:W3CDTF">2019-10-15T08:33:00Z</dcterms:created>
  <dcterms:modified xsi:type="dcterms:W3CDTF">2019-10-15T08:33:00Z</dcterms:modified>
</cp:coreProperties>
</file>